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DC9" w:rsidRPr="009E1DC9" w:rsidRDefault="009E1DC9" w:rsidP="009E1DC9">
      <w:pPr>
        <w:autoSpaceDE w:val="0"/>
        <w:autoSpaceDN w:val="0"/>
        <w:adjustRightInd w:val="0"/>
        <w:spacing w:after="0" w:line="240" w:lineRule="auto"/>
        <w:rPr>
          <w:rFonts w:ascii="Century Gothic" w:eastAsia="Times New Roman" w:hAnsi="Century Gothic"/>
          <w:lang w:eastAsia="de-DE"/>
        </w:rPr>
      </w:pPr>
      <w:r w:rsidRPr="009E1DC9">
        <w:rPr>
          <w:rFonts w:ascii="Century Gothic" w:eastAsia="Times New Roman" w:hAnsi="Century Gothic"/>
          <w:lang w:eastAsia="de-DE"/>
        </w:rPr>
        <w:t>Zu Beginn jedes Schuljahres werden alle SUS des 5. Jahrganges im Rahmen des Deutschunterrichtes hinsichtlich ihrer Lese- und Rechtschreibkompetenz getestet. (Diktat, Vorlesen von Texten, Online Diagnose von Klett/Westermann)</w:t>
      </w:r>
    </w:p>
    <w:p w:rsidR="009E1DC9" w:rsidRPr="009E1DC9" w:rsidRDefault="009E1DC9" w:rsidP="009E1DC9">
      <w:pPr>
        <w:autoSpaceDE w:val="0"/>
        <w:autoSpaceDN w:val="0"/>
        <w:adjustRightInd w:val="0"/>
        <w:spacing w:after="0" w:line="240" w:lineRule="auto"/>
        <w:rPr>
          <w:rFonts w:ascii="Century Gothic" w:eastAsia="Times New Roman" w:hAnsi="Century Gothic"/>
          <w:lang w:eastAsia="de-DE"/>
        </w:rPr>
      </w:pPr>
    </w:p>
    <w:p w:rsidR="009E1DC9" w:rsidRPr="009E1DC9" w:rsidRDefault="009E1DC9" w:rsidP="009E1DC9">
      <w:pPr>
        <w:autoSpaceDE w:val="0"/>
        <w:autoSpaceDN w:val="0"/>
        <w:adjustRightInd w:val="0"/>
        <w:spacing w:after="0" w:line="240" w:lineRule="auto"/>
        <w:rPr>
          <w:rFonts w:ascii="Century Gothic" w:eastAsia="Times New Roman" w:hAnsi="Century Gothic"/>
          <w:lang w:eastAsia="de-DE"/>
        </w:rPr>
      </w:pPr>
      <w:r w:rsidRPr="009E1DC9">
        <w:rPr>
          <w:rFonts w:ascii="Century Gothic" w:eastAsia="Times New Roman" w:hAnsi="Century Gothic"/>
          <w:lang w:eastAsia="de-DE"/>
        </w:rPr>
        <w:t>Anhand der Fehlerzahl und weiterer Kriterien (z.B. Fehlerqualität, Fehlerinkonstanz, Lesetempo…) wird ermittelt, welche SUS eventuellen Förderbedarf aufweisen. In einer Klassenkonferenz befinden alle unterrich</w:t>
      </w:r>
      <w:bookmarkStart w:id="0" w:name="_GoBack"/>
      <w:bookmarkEnd w:id="0"/>
      <w:r w:rsidRPr="009E1DC9">
        <w:rPr>
          <w:rFonts w:ascii="Century Gothic" w:eastAsia="Times New Roman" w:hAnsi="Century Gothic"/>
          <w:lang w:eastAsia="de-DE"/>
        </w:rPr>
        <w:t xml:space="preserve">tenden Lehrerinnen und Lehrer über zu erteilenden Notenschutz, bzw. Nachteilsausgleich für Deutsch und eventuell andere Fächer. </w:t>
      </w:r>
    </w:p>
    <w:p w:rsidR="009E1DC9" w:rsidRPr="009E1DC9" w:rsidRDefault="009E1DC9" w:rsidP="009E1DC9">
      <w:pPr>
        <w:autoSpaceDE w:val="0"/>
        <w:autoSpaceDN w:val="0"/>
        <w:adjustRightInd w:val="0"/>
        <w:spacing w:after="0" w:line="240" w:lineRule="auto"/>
        <w:rPr>
          <w:rFonts w:ascii="Century Gothic" w:eastAsia="Times New Roman" w:hAnsi="Century Gothic"/>
          <w:lang w:eastAsia="de-DE"/>
        </w:rPr>
      </w:pPr>
      <w:r w:rsidRPr="009E1DC9">
        <w:rPr>
          <w:rFonts w:ascii="Century Gothic" w:eastAsia="Times New Roman" w:hAnsi="Century Gothic"/>
          <w:lang w:eastAsia="de-DE"/>
        </w:rPr>
        <w:t>Ist der Förderbedarf als berechtigt angenommen, erhalten die Eltern einen Infobrief und Förderpläne von der unterrichtenden Lehrkraft.</w:t>
      </w:r>
    </w:p>
    <w:p w:rsidR="009E1DC9" w:rsidRPr="009E1DC9" w:rsidRDefault="009E1DC9" w:rsidP="009E1DC9">
      <w:pPr>
        <w:autoSpaceDE w:val="0"/>
        <w:autoSpaceDN w:val="0"/>
        <w:adjustRightInd w:val="0"/>
        <w:spacing w:after="0" w:line="240" w:lineRule="auto"/>
        <w:rPr>
          <w:rFonts w:ascii="Century Gothic" w:eastAsia="Times New Roman" w:hAnsi="Century Gothic"/>
          <w:lang w:eastAsia="de-DE"/>
        </w:rPr>
      </w:pPr>
      <w:r w:rsidRPr="009E1DC9">
        <w:rPr>
          <w:rFonts w:ascii="Century Gothic" w:eastAsia="Times New Roman" w:hAnsi="Century Gothic"/>
          <w:lang w:eastAsia="de-DE"/>
        </w:rPr>
        <w:t xml:space="preserve">Schüler, die aus der Grundschule einen Notenschutz mitbringen, behalten diesen zunächst. </w:t>
      </w:r>
    </w:p>
    <w:p w:rsidR="009E1DC9" w:rsidRPr="009E1DC9" w:rsidRDefault="009E1DC9" w:rsidP="009E1DC9">
      <w:pPr>
        <w:autoSpaceDE w:val="0"/>
        <w:autoSpaceDN w:val="0"/>
        <w:adjustRightInd w:val="0"/>
        <w:spacing w:after="0" w:line="240" w:lineRule="auto"/>
        <w:rPr>
          <w:rFonts w:ascii="Century Gothic" w:eastAsia="Times New Roman" w:hAnsi="Century Gothic"/>
          <w:lang w:eastAsia="de-DE"/>
        </w:rPr>
      </w:pPr>
    </w:p>
    <w:p w:rsidR="009E1DC9" w:rsidRPr="009E1DC9" w:rsidRDefault="009E1DC9" w:rsidP="009E1DC9">
      <w:pPr>
        <w:autoSpaceDE w:val="0"/>
        <w:autoSpaceDN w:val="0"/>
        <w:adjustRightInd w:val="0"/>
        <w:spacing w:after="0" w:line="240" w:lineRule="auto"/>
        <w:rPr>
          <w:rFonts w:ascii="Century Gothic" w:eastAsia="Times New Roman" w:hAnsi="Century Gothic"/>
          <w:lang w:eastAsia="de-DE"/>
        </w:rPr>
      </w:pPr>
      <w:r w:rsidRPr="009E1DC9">
        <w:rPr>
          <w:rFonts w:ascii="Century Gothic" w:eastAsia="Times New Roman" w:hAnsi="Century Gothic"/>
          <w:lang w:eastAsia="de-DE"/>
        </w:rPr>
        <w:t xml:space="preserve">Schülerinnen und Schüler des 6. und 7. Jahrgangs, bei denen ein Nachteilsausgleich vorliegt, nehmen momentan an einem LRS Förderkurs teil (mittwochs). Schülerinnen und Schüler desselben Jahrgangs mit Notenschutz besuchen verpflichtend die Lese AG (ebenfalls mittwochs). </w:t>
      </w:r>
    </w:p>
    <w:p w:rsidR="009E1DC9" w:rsidRPr="009E1DC9" w:rsidRDefault="009E1DC9" w:rsidP="009E1DC9">
      <w:pPr>
        <w:autoSpaceDE w:val="0"/>
        <w:autoSpaceDN w:val="0"/>
        <w:adjustRightInd w:val="0"/>
        <w:spacing w:after="0" w:line="240" w:lineRule="auto"/>
        <w:rPr>
          <w:rFonts w:ascii="Century Gothic" w:eastAsia="Times New Roman" w:hAnsi="Century Gothic"/>
          <w:lang w:eastAsia="de-DE"/>
        </w:rPr>
      </w:pPr>
    </w:p>
    <w:p w:rsidR="009E1DC9" w:rsidRPr="009E1DC9" w:rsidRDefault="009E1DC9" w:rsidP="009E1DC9">
      <w:pPr>
        <w:autoSpaceDE w:val="0"/>
        <w:autoSpaceDN w:val="0"/>
        <w:adjustRightInd w:val="0"/>
        <w:spacing w:after="0" w:line="240" w:lineRule="auto"/>
        <w:rPr>
          <w:rFonts w:ascii="Century Gothic" w:eastAsia="Times New Roman" w:hAnsi="Century Gothic"/>
          <w:lang w:eastAsia="de-DE"/>
        </w:rPr>
      </w:pPr>
      <w:r w:rsidRPr="009E1DC9">
        <w:rPr>
          <w:rFonts w:ascii="Century Gothic" w:eastAsia="Times New Roman" w:hAnsi="Century Gothic"/>
          <w:lang w:eastAsia="de-DE"/>
        </w:rPr>
        <w:t xml:space="preserve">Im Schuljahr 2019/20 erhalten alle Fünftklässler im regulären Deutschunterricht binnendifferenziert Rechtschreibförderung (wöchentlich mind. 1 Stunde). Dafür stehen der Deutschlehrkraft z.B. individuelle Fördermaterialien aus der Online-Testung zur Verfügung. Somit wird garantiert, dass jedes Kind hinsichtlich seines Schwerpunktes gefördert wird. </w:t>
      </w:r>
    </w:p>
    <w:p w:rsidR="009E1DC9" w:rsidRPr="009E1DC9" w:rsidRDefault="009E1DC9" w:rsidP="009E1DC9">
      <w:pPr>
        <w:autoSpaceDE w:val="0"/>
        <w:autoSpaceDN w:val="0"/>
        <w:adjustRightInd w:val="0"/>
        <w:spacing w:after="0" w:line="240" w:lineRule="auto"/>
        <w:rPr>
          <w:rFonts w:ascii="Century Gothic" w:eastAsia="Times New Roman" w:hAnsi="Century Gothic"/>
          <w:lang w:eastAsia="de-DE"/>
        </w:rPr>
      </w:pPr>
    </w:p>
    <w:p w:rsidR="009E1DC9" w:rsidRPr="009E1DC9" w:rsidRDefault="009E1DC9" w:rsidP="009E1DC9">
      <w:pPr>
        <w:autoSpaceDE w:val="0"/>
        <w:autoSpaceDN w:val="0"/>
        <w:adjustRightInd w:val="0"/>
        <w:spacing w:after="0" w:line="240" w:lineRule="auto"/>
        <w:rPr>
          <w:rFonts w:ascii="Century Gothic" w:eastAsia="Times New Roman" w:hAnsi="Century Gothic"/>
          <w:lang w:eastAsia="de-DE"/>
        </w:rPr>
      </w:pPr>
      <w:r w:rsidRPr="009E1DC9">
        <w:rPr>
          <w:rFonts w:ascii="Century Gothic" w:eastAsia="Times New Roman" w:hAnsi="Century Gothic"/>
          <w:lang w:eastAsia="de-DE"/>
        </w:rPr>
        <w:t xml:space="preserve">Jedes Halbjahr wird erneut über den Status befunden und eine Information an die Eltern mitgeteilt, aus der hervorgeht, welche Maßnahme weiterhin gilt, bzw. aberkannt wurde. </w:t>
      </w:r>
    </w:p>
    <w:p w:rsidR="009E1DC9" w:rsidRPr="009E1DC9" w:rsidRDefault="009E1DC9" w:rsidP="009E1DC9">
      <w:pPr>
        <w:autoSpaceDE w:val="0"/>
        <w:autoSpaceDN w:val="0"/>
        <w:adjustRightInd w:val="0"/>
        <w:spacing w:after="0" w:line="240" w:lineRule="auto"/>
        <w:rPr>
          <w:rFonts w:ascii="Century Gothic" w:eastAsia="Times New Roman" w:hAnsi="Century Gothic"/>
          <w:lang w:eastAsia="de-DE"/>
        </w:rPr>
      </w:pPr>
    </w:p>
    <w:p w:rsidR="009E1DC9" w:rsidRPr="009E1DC9" w:rsidRDefault="009E1DC9" w:rsidP="009E1DC9">
      <w:pPr>
        <w:autoSpaceDE w:val="0"/>
        <w:autoSpaceDN w:val="0"/>
        <w:adjustRightInd w:val="0"/>
        <w:spacing w:after="0" w:line="240" w:lineRule="auto"/>
        <w:rPr>
          <w:rFonts w:ascii="Century Gothic" w:eastAsia="Times New Roman" w:hAnsi="Century Gothic"/>
          <w:lang w:eastAsia="de-DE"/>
        </w:rPr>
      </w:pPr>
      <w:r w:rsidRPr="009E1DC9">
        <w:rPr>
          <w:rFonts w:ascii="Century Gothic" w:eastAsia="Times New Roman" w:hAnsi="Century Gothic"/>
          <w:lang w:eastAsia="de-DE"/>
        </w:rPr>
        <w:t xml:space="preserve">Schülerinnen und Schüler älterer Jahrgänge bearbeiten separate Aufgaben (je nach Absprache mit der Lehrkraft). </w:t>
      </w:r>
    </w:p>
    <w:p w:rsidR="009E1DC9" w:rsidRPr="009E1DC9" w:rsidRDefault="009E1DC9" w:rsidP="009E1DC9">
      <w:pPr>
        <w:autoSpaceDE w:val="0"/>
        <w:autoSpaceDN w:val="0"/>
        <w:adjustRightInd w:val="0"/>
        <w:spacing w:after="0" w:line="240" w:lineRule="auto"/>
        <w:rPr>
          <w:rFonts w:ascii="Century Gothic" w:eastAsia="Times New Roman" w:hAnsi="Century Gothic"/>
          <w:lang w:eastAsia="de-DE"/>
        </w:rPr>
      </w:pPr>
    </w:p>
    <w:p w:rsidR="009E1DC9" w:rsidRPr="009E1DC9" w:rsidRDefault="009E1DC9" w:rsidP="009E1DC9">
      <w:pPr>
        <w:autoSpaceDE w:val="0"/>
        <w:autoSpaceDN w:val="0"/>
        <w:adjustRightInd w:val="0"/>
        <w:spacing w:after="0" w:line="240" w:lineRule="auto"/>
        <w:rPr>
          <w:rFonts w:ascii="Century Gothic" w:eastAsia="Times New Roman" w:hAnsi="Century Gothic"/>
          <w:lang w:eastAsia="de-DE"/>
        </w:rPr>
      </w:pPr>
      <w:r w:rsidRPr="009E1DC9">
        <w:rPr>
          <w:rFonts w:ascii="Century Gothic" w:eastAsia="Times New Roman" w:hAnsi="Century Gothic"/>
          <w:lang w:eastAsia="de-DE"/>
        </w:rPr>
        <w:t xml:space="preserve">Gilt der LRS Status für weitere Unterrichtsfächer außer Deutsch, stellt die jeweilige Fachlehrkraft individuelle Fördermaterialien zur Verfügung.  </w:t>
      </w:r>
    </w:p>
    <w:p w:rsidR="009E1DC9" w:rsidRPr="009E1DC9" w:rsidRDefault="009E1DC9" w:rsidP="009E1DC9">
      <w:pPr>
        <w:autoSpaceDE w:val="0"/>
        <w:autoSpaceDN w:val="0"/>
        <w:adjustRightInd w:val="0"/>
        <w:spacing w:after="0" w:line="240" w:lineRule="auto"/>
        <w:rPr>
          <w:rFonts w:ascii="Century Gothic" w:eastAsia="Times New Roman" w:hAnsi="Century Gothic"/>
          <w:lang w:eastAsia="de-DE"/>
        </w:rPr>
      </w:pPr>
    </w:p>
    <w:p w:rsidR="009E1DC9" w:rsidRPr="009E1DC9" w:rsidRDefault="009E1DC9" w:rsidP="009E1DC9">
      <w:pPr>
        <w:autoSpaceDE w:val="0"/>
        <w:autoSpaceDN w:val="0"/>
        <w:adjustRightInd w:val="0"/>
        <w:spacing w:after="0" w:line="240" w:lineRule="auto"/>
        <w:rPr>
          <w:rFonts w:ascii="Century Gothic" w:eastAsia="Times New Roman" w:hAnsi="Century Gothic"/>
          <w:lang w:eastAsia="de-DE"/>
        </w:rPr>
      </w:pPr>
      <w:r w:rsidRPr="009E1DC9">
        <w:rPr>
          <w:rFonts w:ascii="Century Gothic" w:eastAsia="Times New Roman" w:hAnsi="Century Gothic"/>
          <w:lang w:eastAsia="de-DE"/>
        </w:rPr>
        <w:t>Verantwortlich: Kathrin Mühlenbruch</w:t>
      </w:r>
    </w:p>
    <w:p w:rsidR="009E1DC9" w:rsidRPr="009E1DC9" w:rsidRDefault="009E1DC9" w:rsidP="009E1DC9">
      <w:pPr>
        <w:spacing w:after="0" w:line="360" w:lineRule="auto"/>
        <w:rPr>
          <w:rFonts w:ascii="Century Gothic" w:eastAsia="Times New Roman" w:hAnsi="Century Gothic" w:cs="Tahoma"/>
        </w:rPr>
      </w:pPr>
    </w:p>
    <w:p w:rsidR="001E3644" w:rsidRPr="009E1DC9" w:rsidRDefault="001E3644" w:rsidP="001E3644">
      <w:pPr>
        <w:spacing w:line="276" w:lineRule="auto"/>
        <w:jc w:val="both"/>
        <w:rPr>
          <w:rFonts w:ascii="Century Gothic" w:hAnsi="Century Gothic" w:cs="Tahoma"/>
        </w:rPr>
      </w:pPr>
    </w:p>
    <w:p w:rsidR="00E11620" w:rsidRPr="009E1DC9" w:rsidRDefault="00E11620" w:rsidP="001E3644">
      <w:pPr>
        <w:spacing w:line="276" w:lineRule="auto"/>
        <w:jc w:val="both"/>
        <w:rPr>
          <w:rFonts w:ascii="Century Gothic" w:hAnsi="Century Gothic" w:cs="Tahoma"/>
        </w:rPr>
      </w:pPr>
    </w:p>
    <w:sectPr w:rsidR="00E11620" w:rsidRPr="009E1DC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DC9" w:rsidRDefault="009E1DC9" w:rsidP="008F0D65">
      <w:pPr>
        <w:spacing w:after="0" w:line="240" w:lineRule="auto"/>
      </w:pPr>
      <w:r>
        <w:separator/>
      </w:r>
    </w:p>
  </w:endnote>
  <w:endnote w:type="continuationSeparator" w:id="0">
    <w:p w:rsidR="009E1DC9" w:rsidRDefault="009E1DC9" w:rsidP="008F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DC9" w:rsidRDefault="009E1DC9" w:rsidP="008F0D65">
      <w:pPr>
        <w:spacing w:after="0" w:line="240" w:lineRule="auto"/>
      </w:pPr>
      <w:r>
        <w:separator/>
      </w:r>
    </w:p>
  </w:footnote>
  <w:footnote w:type="continuationSeparator" w:id="0">
    <w:p w:rsidR="009E1DC9" w:rsidRDefault="009E1DC9" w:rsidP="008F0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1E" w:rsidRDefault="00CA28E0" w:rsidP="009E1DC9">
    <w:pPr>
      <w:pStyle w:val="berschrift1"/>
      <w:tabs>
        <w:tab w:val="left" w:pos="3969"/>
      </w:tabs>
      <w:rPr>
        <w:rFonts w:ascii="Century Gothic" w:eastAsia="Times New Roman" w:hAnsi="Century Gothic" w:cs="Tahoma"/>
        <w:color w:val="auto"/>
        <w:sz w:val="36"/>
        <w:szCs w:val="36"/>
        <w:lang w:val="fr-FR" w:eastAsia="de-DE"/>
      </w:rPr>
    </w:pPr>
    <w:r>
      <w:rPr>
        <w:noProof/>
        <w:sz w:val="36"/>
        <w:szCs w:val="36"/>
        <w:lang w:eastAsia="de-DE"/>
      </w:rPr>
      <w:drawing>
        <wp:anchor distT="0" distB="0" distL="114300" distR="114300" simplePos="0" relativeHeight="251658240" behindDoc="0" locked="0" layoutInCell="1" allowOverlap="1">
          <wp:simplePos x="0" y="0"/>
          <wp:positionH relativeFrom="column">
            <wp:posOffset>4640580</wp:posOffset>
          </wp:positionH>
          <wp:positionV relativeFrom="paragraph">
            <wp:posOffset>-141605</wp:posOffset>
          </wp:positionV>
          <wp:extent cx="1378585" cy="1338580"/>
          <wp:effectExtent l="0" t="0" r="0" b="762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3385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05AD6" w:rsidRPr="00705AD6">
      <w:rPr>
        <w:rFonts w:ascii="Century Gothic" w:eastAsia="Times New Roman" w:hAnsi="Century Gothic" w:cs="Tahoma"/>
        <w:color w:val="auto"/>
        <w:sz w:val="36"/>
        <w:szCs w:val="36"/>
        <w:lang w:val="fr-FR" w:eastAsia="de-DE"/>
      </w:rPr>
      <w:t>Rund</w:t>
    </w:r>
    <w:proofErr w:type="spellEnd"/>
    <w:r w:rsidR="00705AD6" w:rsidRPr="00705AD6">
      <w:rPr>
        <w:rFonts w:ascii="Century Gothic" w:eastAsia="Times New Roman" w:hAnsi="Century Gothic" w:cs="Tahoma"/>
        <w:color w:val="auto"/>
        <w:sz w:val="36"/>
        <w:szCs w:val="36"/>
        <w:lang w:val="fr-FR" w:eastAsia="de-DE"/>
      </w:rPr>
      <w:t xml:space="preserve"> </w:t>
    </w:r>
    <w:proofErr w:type="spellStart"/>
    <w:r w:rsidR="00705AD6" w:rsidRPr="00705AD6">
      <w:rPr>
        <w:rFonts w:ascii="Century Gothic" w:eastAsia="Times New Roman" w:hAnsi="Century Gothic" w:cs="Tahoma"/>
        <w:color w:val="auto"/>
        <w:sz w:val="36"/>
        <w:szCs w:val="36"/>
        <w:lang w:val="fr-FR" w:eastAsia="de-DE"/>
      </w:rPr>
      <w:t>um</w:t>
    </w:r>
    <w:proofErr w:type="spellEnd"/>
    <w:r w:rsidR="00705AD6" w:rsidRPr="00705AD6">
      <w:rPr>
        <w:rFonts w:ascii="Century Gothic" w:eastAsia="Times New Roman" w:hAnsi="Century Gothic" w:cs="Tahoma"/>
        <w:color w:val="auto"/>
        <w:sz w:val="36"/>
        <w:szCs w:val="36"/>
        <w:lang w:val="fr-FR" w:eastAsia="de-DE"/>
      </w:rPr>
      <w:t>…</w:t>
    </w:r>
    <w:r w:rsidR="00C30A85" w:rsidRPr="00705AD6">
      <w:rPr>
        <w:rFonts w:ascii="Century Gothic" w:eastAsia="Times New Roman" w:hAnsi="Century Gothic" w:cs="Tahoma"/>
        <w:color w:val="auto"/>
        <w:sz w:val="36"/>
        <w:szCs w:val="36"/>
        <w:lang w:val="fr-FR" w:eastAsia="de-DE"/>
      </w:rPr>
      <w:t xml:space="preserve"> </w:t>
    </w:r>
    <w:r w:rsidR="009E1DC9">
      <w:rPr>
        <w:rFonts w:ascii="Century Gothic" w:eastAsia="Times New Roman" w:hAnsi="Century Gothic" w:cs="Tahoma"/>
        <w:color w:val="auto"/>
        <w:sz w:val="36"/>
        <w:szCs w:val="36"/>
        <w:lang w:val="fr-FR" w:eastAsia="de-DE"/>
      </w:rPr>
      <w:t xml:space="preserve">LRS </w:t>
    </w:r>
    <w:r w:rsidR="009E1DC9" w:rsidRPr="009E1DC9">
      <w:rPr>
        <w:rFonts w:ascii="Century Gothic" w:eastAsia="Times New Roman" w:hAnsi="Century Gothic" w:cs="Tahoma"/>
        <w:color w:val="auto"/>
        <w:sz w:val="28"/>
        <w:szCs w:val="28"/>
        <w:lang w:val="fr-FR" w:eastAsia="de-DE"/>
      </w:rPr>
      <w:t>(</w:t>
    </w:r>
    <w:proofErr w:type="spellStart"/>
    <w:r w:rsidR="009E1DC9" w:rsidRPr="009E1DC9">
      <w:rPr>
        <w:rFonts w:ascii="Century Gothic" w:eastAsia="Times New Roman" w:hAnsi="Century Gothic" w:cs="Tahoma"/>
        <w:color w:val="auto"/>
        <w:sz w:val="28"/>
        <w:szCs w:val="28"/>
        <w:lang w:val="fr-FR" w:eastAsia="de-DE"/>
      </w:rPr>
      <w:t>Lese-Rechtschreibschwäche</w:t>
    </w:r>
    <w:proofErr w:type="spellEnd"/>
    <w:r w:rsidR="009E1DC9">
      <w:rPr>
        <w:rFonts w:ascii="Century Gothic" w:eastAsia="Times New Roman" w:hAnsi="Century Gothic" w:cs="Tahoma"/>
        <w:color w:val="auto"/>
        <w:sz w:val="36"/>
        <w:szCs w:val="36"/>
        <w:lang w:val="fr-FR" w:eastAsia="de-DE"/>
      </w:rPr>
      <w:t>)</w:t>
    </w:r>
  </w:p>
  <w:p w:rsidR="009E1DC9" w:rsidRDefault="009E1DC9" w:rsidP="009E1DC9">
    <w:pPr>
      <w:rPr>
        <w:rFonts w:ascii="Century Gothic" w:hAnsi="Century Gothic"/>
        <w:i/>
        <w:lang w:val="fr-FR" w:eastAsia="de-DE"/>
      </w:rPr>
    </w:pPr>
  </w:p>
  <w:p w:rsidR="009E1DC9" w:rsidRPr="009E1DC9" w:rsidRDefault="009E1DC9" w:rsidP="009E1DC9">
    <w:pPr>
      <w:rPr>
        <w:rFonts w:ascii="Century Gothic" w:hAnsi="Century Gothic"/>
        <w:i/>
        <w:lang w:val="fr-FR" w:eastAsia="de-DE"/>
      </w:rPr>
    </w:pPr>
    <w:r w:rsidRPr="009E1DC9">
      <w:rPr>
        <w:rFonts w:ascii="Century Gothic" w:hAnsi="Century Gothic"/>
        <w:i/>
        <w:lang w:val="fr-FR" w:eastAsia="de-DE"/>
      </w:rPr>
      <w:t>2019_11_Mühlenbruch</w:t>
    </w:r>
  </w:p>
  <w:p w:rsidR="009E1DC9" w:rsidRPr="009E1DC9" w:rsidRDefault="009E1DC9" w:rsidP="009E1DC9">
    <w:pPr>
      <w:rPr>
        <w:lang w:val="fr-FR" w:eastAsia="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C9"/>
    <w:rsid w:val="001E3644"/>
    <w:rsid w:val="00276686"/>
    <w:rsid w:val="002F4F80"/>
    <w:rsid w:val="00312391"/>
    <w:rsid w:val="003B205B"/>
    <w:rsid w:val="003C3E2E"/>
    <w:rsid w:val="006F749A"/>
    <w:rsid w:val="00705AD6"/>
    <w:rsid w:val="007B504E"/>
    <w:rsid w:val="007B65CE"/>
    <w:rsid w:val="00854D4F"/>
    <w:rsid w:val="008944FA"/>
    <w:rsid w:val="008E12F8"/>
    <w:rsid w:val="008F0D65"/>
    <w:rsid w:val="008F628D"/>
    <w:rsid w:val="0096665A"/>
    <w:rsid w:val="009C433E"/>
    <w:rsid w:val="009C7835"/>
    <w:rsid w:val="009E1DC9"/>
    <w:rsid w:val="00A7691E"/>
    <w:rsid w:val="00AB4786"/>
    <w:rsid w:val="00BD2024"/>
    <w:rsid w:val="00C30A85"/>
    <w:rsid w:val="00CA28E0"/>
    <w:rsid w:val="00CC49C3"/>
    <w:rsid w:val="00D82A9B"/>
    <w:rsid w:val="00E11620"/>
    <w:rsid w:val="00E41F67"/>
    <w:rsid w:val="00EF6736"/>
    <w:rsid w:val="00F00769"/>
    <w:rsid w:val="00F5532D"/>
    <w:rsid w:val="00F90A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2EA03"/>
  <w15:docId w15:val="{B89CD3F0-96F9-42FF-94DC-54FA706B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8F0D65"/>
    <w:pPr>
      <w:keepNext/>
      <w:keepLines/>
      <w:spacing w:before="240" w:after="0"/>
      <w:outlineLvl w:val="0"/>
    </w:pPr>
    <w:rPr>
      <w:rFonts w:ascii="Calibri Light" w:eastAsia="Yu Gothic Light" w:hAnsi="Calibri Light"/>
      <w:color w:val="2F54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B205B"/>
    <w:rPr>
      <w:color w:val="0563C1"/>
      <w:u w:val="single"/>
    </w:rPr>
  </w:style>
  <w:style w:type="character" w:customStyle="1" w:styleId="NichtaufgelsteErwhnung1">
    <w:name w:val="Nicht aufgelöste Erwähnung1"/>
    <w:uiPriority w:val="99"/>
    <w:semiHidden/>
    <w:unhideWhenUsed/>
    <w:rsid w:val="003B205B"/>
    <w:rPr>
      <w:color w:val="808080"/>
      <w:shd w:val="clear" w:color="auto" w:fill="E6E6E6"/>
    </w:rPr>
  </w:style>
  <w:style w:type="paragraph" w:styleId="Kopfzeile">
    <w:name w:val="header"/>
    <w:basedOn w:val="Standard"/>
    <w:link w:val="KopfzeileZchn"/>
    <w:uiPriority w:val="99"/>
    <w:unhideWhenUsed/>
    <w:rsid w:val="008F0D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0D65"/>
  </w:style>
  <w:style w:type="paragraph" w:styleId="Fuzeile">
    <w:name w:val="footer"/>
    <w:basedOn w:val="Standard"/>
    <w:link w:val="FuzeileZchn"/>
    <w:unhideWhenUsed/>
    <w:rsid w:val="008F0D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0D65"/>
  </w:style>
  <w:style w:type="character" w:customStyle="1" w:styleId="berschrift1Zchn">
    <w:name w:val="Überschrift 1 Zchn"/>
    <w:link w:val="berschrift1"/>
    <w:uiPriority w:val="9"/>
    <w:rsid w:val="008F0D65"/>
    <w:rPr>
      <w:rFonts w:ascii="Calibri Light" w:eastAsia="Yu Gothic Light" w:hAnsi="Calibri Light" w:cs="Times New Roman"/>
      <w:color w:val="2F5496"/>
      <w:sz w:val="32"/>
      <w:szCs w:val="32"/>
    </w:rPr>
  </w:style>
  <w:style w:type="paragraph" w:styleId="Sprechblasentext">
    <w:name w:val="Balloon Text"/>
    <w:basedOn w:val="Standard"/>
    <w:link w:val="SprechblasentextZchn"/>
    <w:uiPriority w:val="99"/>
    <w:semiHidden/>
    <w:unhideWhenUsed/>
    <w:rsid w:val="0031239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2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00_Vorlagen\003_Rund_um.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003_Rund_um</Template>
  <TotalTime>0</TotalTime>
  <Pages>1</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Kreis Bergstrasse</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Dekker</dc:creator>
  <cp:keywords/>
  <cp:lastModifiedBy>Stephanie Dekker</cp:lastModifiedBy>
  <cp:revision>1</cp:revision>
  <cp:lastPrinted>2018-05-30T08:35:00Z</cp:lastPrinted>
  <dcterms:created xsi:type="dcterms:W3CDTF">2019-11-14T16:45:00Z</dcterms:created>
  <dcterms:modified xsi:type="dcterms:W3CDTF">2019-11-14T16:47:00Z</dcterms:modified>
</cp:coreProperties>
</file>